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D27B3" w:rsidP="00ED27B3">
      <w:pPr>
        <w:jc w:val="right"/>
        <w:rPr>
          <w:rFonts w:eastAsia="Times New Roman CYR"/>
          <w:sz w:val="28"/>
          <w:szCs w:val="28"/>
        </w:rPr>
      </w:pPr>
      <w:r>
        <w:rPr>
          <w:rFonts w:eastAsia="Times New Roman CYR"/>
          <w:sz w:val="28"/>
          <w:szCs w:val="28"/>
        </w:rPr>
        <w:t xml:space="preserve">УИД </w:t>
      </w:r>
      <w:r>
        <w:rPr>
          <w:sz w:val="28"/>
          <w:szCs w:val="28"/>
        </w:rPr>
        <w:t>86MS0016-01-2024-002126-43</w:t>
      </w:r>
    </w:p>
    <w:p w:rsidR="00ED27B3" w:rsidP="00ED27B3">
      <w:pPr>
        <w:jc w:val="right"/>
        <w:rPr>
          <w:rFonts w:eastAsia="Times New Roman CYR"/>
          <w:sz w:val="28"/>
          <w:szCs w:val="28"/>
        </w:rPr>
      </w:pPr>
      <w:r>
        <w:rPr>
          <w:rFonts w:eastAsia="Times New Roman CYR"/>
          <w:sz w:val="28"/>
          <w:szCs w:val="28"/>
        </w:rPr>
        <w:t xml:space="preserve">Дело № </w:t>
      </w:r>
      <w:r>
        <w:rPr>
          <w:sz w:val="28"/>
          <w:szCs w:val="28"/>
        </w:rPr>
        <w:t>05-0245/2805/2024</w:t>
      </w:r>
    </w:p>
    <w:p w:rsidR="00ED27B3" w:rsidP="00ED27B3">
      <w:pPr>
        <w:jc w:val="center"/>
        <w:rPr>
          <w:rFonts w:eastAsia="Times New Roman CYR"/>
          <w:sz w:val="28"/>
          <w:szCs w:val="28"/>
        </w:rPr>
      </w:pPr>
      <w:r>
        <w:rPr>
          <w:rFonts w:eastAsia="Times New Roman CYR"/>
          <w:sz w:val="28"/>
          <w:szCs w:val="28"/>
        </w:rPr>
        <w:t xml:space="preserve">ПОСТАНОВЛЕНИЕ </w:t>
      </w:r>
    </w:p>
    <w:p w:rsidR="00ED27B3" w:rsidP="00ED27B3">
      <w:pPr>
        <w:jc w:val="center"/>
        <w:rPr>
          <w:rFonts w:eastAsia="Times New Roman CYR"/>
          <w:sz w:val="28"/>
          <w:szCs w:val="28"/>
        </w:rPr>
      </w:pPr>
      <w:r>
        <w:rPr>
          <w:rFonts w:eastAsia="Times New Roman CYR"/>
          <w:sz w:val="28"/>
          <w:szCs w:val="28"/>
        </w:rPr>
        <w:t>о назначении административного наказания</w:t>
      </w:r>
    </w:p>
    <w:p w:rsidR="00ED27B3" w:rsidP="00ED27B3">
      <w:pPr>
        <w:jc w:val="both"/>
        <w:rPr>
          <w:sz w:val="28"/>
          <w:szCs w:val="28"/>
        </w:rPr>
      </w:pPr>
    </w:p>
    <w:tbl>
      <w:tblPr>
        <w:tblW w:w="0" w:type="auto"/>
        <w:tblLook w:val="04A0"/>
      </w:tblPr>
      <w:tblGrid>
        <w:gridCol w:w="4826"/>
        <w:gridCol w:w="4812"/>
      </w:tblGrid>
      <w:tr w:rsidTr="00ED27B3">
        <w:tblPrEx>
          <w:tblW w:w="0" w:type="auto"/>
          <w:tblLook w:val="04A0"/>
        </w:tblPrEx>
        <w:tc>
          <w:tcPr>
            <w:tcW w:w="5068" w:type="dxa"/>
            <w:hideMark/>
          </w:tcPr>
          <w:p w:rsidR="00ED27B3">
            <w:pPr>
              <w:spacing w:line="254" w:lineRule="auto"/>
              <w:jc w:val="both"/>
              <w:rPr>
                <w:rFonts w:eastAsia="Times New Roman CYR"/>
                <w:sz w:val="28"/>
                <w:szCs w:val="28"/>
                <w:lang w:eastAsia="en-US"/>
              </w:rPr>
            </w:pPr>
            <w:r>
              <w:rPr>
                <w:rFonts w:eastAsia="Times New Roman CYR"/>
                <w:sz w:val="28"/>
                <w:szCs w:val="28"/>
                <w:lang w:eastAsia="en-US"/>
              </w:rPr>
              <w:t>г. Ханты-Мансийск</w:t>
            </w:r>
          </w:p>
        </w:tc>
        <w:tc>
          <w:tcPr>
            <w:tcW w:w="5069" w:type="dxa"/>
            <w:hideMark/>
          </w:tcPr>
          <w:p w:rsidR="00ED27B3">
            <w:pPr>
              <w:spacing w:line="254" w:lineRule="auto"/>
              <w:jc w:val="right"/>
              <w:rPr>
                <w:rFonts w:eastAsia="Times New Roman CYR"/>
                <w:sz w:val="28"/>
                <w:szCs w:val="28"/>
                <w:lang w:eastAsia="en-US"/>
              </w:rPr>
            </w:pPr>
            <w:r>
              <w:rPr>
                <w:sz w:val="28"/>
                <w:szCs w:val="28"/>
                <w:lang w:eastAsia="en-US"/>
              </w:rPr>
              <w:t>22 февраля 2024 года</w:t>
            </w:r>
          </w:p>
        </w:tc>
      </w:tr>
    </w:tbl>
    <w:p w:rsidR="00ED27B3" w:rsidP="00ED27B3">
      <w:pPr>
        <w:autoSpaceDE w:val="0"/>
        <w:autoSpaceDN w:val="0"/>
        <w:ind w:firstLine="720"/>
        <w:jc w:val="both"/>
        <w:rPr>
          <w:rFonts w:eastAsia="Malgun Gothic"/>
          <w:sz w:val="28"/>
          <w:szCs w:val="28"/>
        </w:rPr>
      </w:pPr>
    </w:p>
    <w:p w:rsidR="00ED27B3" w:rsidP="00ED27B3">
      <w:pPr>
        <w:autoSpaceDE w:val="0"/>
        <w:autoSpaceDN w:val="0"/>
        <w:ind w:firstLine="567"/>
        <w:jc w:val="both"/>
        <w:rPr>
          <w:rFonts w:eastAsia="Malgun Gothic"/>
          <w:sz w:val="28"/>
          <w:szCs w:val="28"/>
        </w:rPr>
      </w:pPr>
      <w:r>
        <w:rPr>
          <w:rFonts w:eastAsia="Malgun Gothic"/>
          <w:sz w:val="28"/>
          <w:szCs w:val="28"/>
        </w:rPr>
        <w:t>Мировой судья судебного участка №5 Ханты-Мансийского судебного района Ханты-Мансийского автономного округа – Югры Шинкарь М.Х.,</w:t>
      </w:r>
    </w:p>
    <w:p w:rsidR="00ED27B3" w:rsidP="00ED27B3">
      <w:pPr>
        <w:ind w:firstLine="567"/>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ст.12.26 КоАП РФ в отношении </w:t>
      </w:r>
    </w:p>
    <w:p w:rsidR="00ED27B3" w:rsidP="00ED27B3">
      <w:pPr>
        <w:ind w:firstLine="567"/>
        <w:jc w:val="both"/>
        <w:rPr>
          <w:rFonts w:eastAsia="Times New Roman CYR"/>
          <w:sz w:val="28"/>
          <w:szCs w:val="28"/>
        </w:rPr>
      </w:pPr>
      <w:r>
        <w:rPr>
          <w:sz w:val="28"/>
          <w:szCs w:val="28"/>
        </w:rPr>
        <w:t>Сошкина Евгения Александровича</w:t>
      </w:r>
      <w:r>
        <w:rPr>
          <w:rFonts w:eastAsia="Times New Roman CYR"/>
          <w:sz w:val="28"/>
          <w:szCs w:val="28"/>
        </w:rPr>
        <w:t xml:space="preserve">, </w:t>
      </w:r>
      <w:r>
        <w:rPr>
          <w:sz w:val="28"/>
          <w:szCs w:val="28"/>
        </w:rPr>
        <w:t>***</w:t>
      </w:r>
    </w:p>
    <w:p w:rsidR="00ED27B3" w:rsidP="00ED27B3">
      <w:pPr>
        <w:jc w:val="center"/>
        <w:rPr>
          <w:rFonts w:eastAsia="Times New Roman CYR"/>
          <w:sz w:val="28"/>
          <w:szCs w:val="28"/>
        </w:rPr>
      </w:pPr>
      <w:r>
        <w:rPr>
          <w:rFonts w:eastAsia="Times New Roman CYR"/>
          <w:sz w:val="28"/>
          <w:szCs w:val="28"/>
        </w:rPr>
        <w:t>УСТАНОВИЛ:</w:t>
      </w:r>
    </w:p>
    <w:p w:rsidR="00ED27B3" w:rsidP="00ED27B3">
      <w:pPr>
        <w:ind w:firstLine="567"/>
        <w:jc w:val="both"/>
        <w:rPr>
          <w:rFonts w:eastAsia="Times New Roman CYR"/>
          <w:sz w:val="28"/>
          <w:szCs w:val="28"/>
        </w:rPr>
      </w:pPr>
      <w:r>
        <w:rPr>
          <w:sz w:val="28"/>
          <w:szCs w:val="28"/>
        </w:rPr>
        <w:t>14.01.2024 в 07 час. 27</w:t>
      </w:r>
      <w:r>
        <w:rPr>
          <w:rFonts w:eastAsia="Times New Roman CYR"/>
          <w:sz w:val="28"/>
          <w:szCs w:val="28"/>
        </w:rPr>
        <w:t xml:space="preserve"> мин. Сошкин Евгений Александрович, являясь водителем транспортного средства Toyota Corsa г/н ***, находясь на ***, в нарушение пункта 2.3.2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не выполнил законное требование о прохождении медицинского освидетельствования на состояние опьянения, которое было предъявлено Сошкину Евгению Александровичу в связи с выявлением у него признаков опьянения и отказом от прохождения освидетельствования на состояние алкогольного опьянения, при этом его действия не содержат уголовно наказуемого деяния.</w:t>
      </w:r>
    </w:p>
    <w:p w:rsidR="00ED27B3" w:rsidP="00ED27B3">
      <w:pPr>
        <w:ind w:firstLine="567"/>
        <w:jc w:val="both"/>
        <w:rPr>
          <w:rFonts w:eastAsia="Times New Roman CYR"/>
          <w:sz w:val="28"/>
          <w:szCs w:val="28"/>
        </w:rPr>
      </w:pPr>
      <w:r>
        <w:rPr>
          <w:rFonts w:eastAsia="Times New Roman CYR"/>
          <w:sz w:val="28"/>
          <w:szCs w:val="28"/>
        </w:rPr>
        <w:t>В судебное заседание Сошкин не явился, о месте и времени рассмотрения дела был надлежаще уведомлен, ходатайство об отложении рассмотрении дела от него не поступило. Уважительная причина неявки судом не установлена.</w:t>
      </w:r>
    </w:p>
    <w:p w:rsidR="00ED27B3" w:rsidP="00ED27B3">
      <w:pPr>
        <w:ind w:firstLine="567"/>
        <w:jc w:val="both"/>
        <w:rPr>
          <w:rFonts w:eastAsia="Times New Roman CYR"/>
          <w:sz w:val="28"/>
          <w:szCs w:val="28"/>
        </w:rPr>
      </w:pPr>
      <w:r>
        <w:rPr>
          <w:rFonts w:eastAsia="Times New Roman CYR"/>
          <w:sz w:val="28"/>
          <w:szCs w:val="28"/>
        </w:rPr>
        <w:t>В соответствии с частью 2 ст. 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правонарушителя</w:t>
      </w:r>
    </w:p>
    <w:p w:rsidR="00ED27B3" w:rsidP="00ED27B3">
      <w:pPr>
        <w:ind w:firstLine="567"/>
        <w:jc w:val="both"/>
        <w:rPr>
          <w:rFonts w:eastAsia="Times New Roman CYR"/>
          <w:sz w:val="28"/>
          <w:szCs w:val="28"/>
        </w:rPr>
      </w:pPr>
      <w:r>
        <w:rPr>
          <w:rFonts w:eastAsia="Times New Roman CYR"/>
          <w:sz w:val="28"/>
          <w:szCs w:val="28"/>
        </w:rPr>
        <w:t>Изучив и проанализировав письменные материалы дела, мировой судья установил следующее.</w:t>
      </w:r>
    </w:p>
    <w:p w:rsidR="00ED27B3" w:rsidP="00ED27B3">
      <w:pPr>
        <w:ind w:firstLine="567"/>
        <w:jc w:val="both"/>
        <w:rPr>
          <w:rFonts w:eastAsia="Times New Roman CYR"/>
          <w:sz w:val="28"/>
          <w:szCs w:val="28"/>
        </w:rPr>
      </w:pPr>
      <w:r>
        <w:rPr>
          <w:rFonts w:eastAsia="Times New Roman CYR"/>
          <w:sz w:val="28"/>
          <w:szCs w:val="28"/>
        </w:rPr>
        <w:t>Согласно п. 2.3.2. Правил дорожного движения Российской Федерации, утвержденных Постановлением Правительства РФ N 1090 от 23.10.1993 года, водитель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w:t>
      </w:r>
    </w:p>
    <w:p w:rsidR="00ED27B3" w:rsidP="00ED27B3">
      <w:pPr>
        <w:ind w:firstLine="567"/>
        <w:jc w:val="both"/>
        <w:rPr>
          <w:rFonts w:eastAsia="Times New Roman CYR"/>
          <w:sz w:val="28"/>
          <w:szCs w:val="28"/>
        </w:rPr>
      </w:pPr>
      <w:r>
        <w:rPr>
          <w:rFonts w:eastAsia="Times New Roman CYR"/>
          <w:sz w:val="28"/>
          <w:szCs w:val="28"/>
        </w:rPr>
        <w:t xml:space="preserve">В соответствии с п. 14 ч. 1 ст. 13 Закона "О полиции" работники полиции имеют право направлять и (или) доставлять на медицинское освидетельствование в соответствующие медицинские организации граждан для </w:t>
      </w:r>
      <w:r>
        <w:rPr>
          <w:rFonts w:eastAsia="Times New Roman CYR"/>
          <w:sz w:val="28"/>
          <w:szCs w:val="28"/>
        </w:rPr>
        <w:t>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порядке, установленном Правительством Российской Федерации.</w:t>
      </w:r>
    </w:p>
    <w:p w:rsidR="00ED27B3" w:rsidP="00ED27B3">
      <w:pPr>
        <w:ind w:firstLine="567"/>
        <w:jc w:val="both"/>
        <w:rPr>
          <w:rFonts w:eastAsia="Times New Roman CYR"/>
          <w:sz w:val="28"/>
          <w:szCs w:val="28"/>
        </w:rPr>
      </w:pPr>
      <w:r>
        <w:rPr>
          <w:rFonts w:eastAsia="Times New Roman CYR"/>
          <w:sz w:val="28"/>
          <w:szCs w:val="28"/>
        </w:rPr>
        <w:t>Согласно ч.1 ст. 12.26 КоАП РФ, административным правонарушением признается невыполнение водителем законного требования сотрудника полиции о прохождении медицинского освидетельствования на состояние опьянения.</w:t>
      </w:r>
    </w:p>
    <w:p w:rsidR="00ED27B3" w:rsidP="00ED27B3">
      <w:pPr>
        <w:ind w:firstLine="567"/>
        <w:jc w:val="both"/>
        <w:rPr>
          <w:rFonts w:eastAsia="Times New Roman CYR"/>
          <w:sz w:val="28"/>
          <w:szCs w:val="28"/>
        </w:rPr>
      </w:pPr>
      <w:r>
        <w:rPr>
          <w:rFonts w:eastAsia="Times New Roman CYR"/>
          <w:sz w:val="28"/>
          <w:szCs w:val="28"/>
        </w:rPr>
        <w:t>В соответствии с "Правилами направления на медицинское освидетельствование на состояние опьянения лиц, совершивших административные правонарушения", утвержденные постановлением Правительства Российской Федерации от 23 января 2015 г. N 37, направление на медицинское освидетельствование производится должностными лицами, уполномоченными составлять протоколы об административных правонарушениях в соответствии со статьей 28.3 Кодекса Российской Федерации об административных правонарушениях (далее - должностные лица).</w:t>
      </w:r>
    </w:p>
    <w:p w:rsidR="00ED27B3" w:rsidP="00ED27B3">
      <w:pPr>
        <w:ind w:firstLine="567"/>
        <w:jc w:val="both"/>
        <w:rPr>
          <w:rFonts w:eastAsia="Times New Roman CYR"/>
          <w:sz w:val="28"/>
          <w:szCs w:val="28"/>
        </w:rPr>
      </w:pPr>
      <w:r>
        <w:rPr>
          <w:rFonts w:eastAsia="Times New Roman CYR"/>
          <w:sz w:val="28"/>
          <w:szCs w:val="28"/>
        </w:rPr>
        <w:t>О направлении на медицинское освидетельствование составляется в соответствии с частями 3 - 5 статьи 27.12.1 Кодекса Российской Федерации об административных правонарушениях протокол, копия которого вручается лицу, направляемому на медицинское освидетельствование. В случае отказа лиц, указанных в пункте 1 настоящих Правил, от прохождения медицинского освидетельствования делается соответствующая отметка в протоколе о направлении на медицинское освидетельствование. При этом достаточным основанием полагать, что водитель транспортного средства находится в состоянии опьянения, является наличие одного или нескольких следующих признаков: а) запах алкоголя изо рта; б) неустойчивость позы и шаткость походки; в) нарушение речи; г) резкое изменение окраски кожных покровов лица.</w:t>
      </w:r>
    </w:p>
    <w:p w:rsidR="00ED27B3" w:rsidP="00ED27B3">
      <w:pPr>
        <w:ind w:firstLine="567"/>
        <w:jc w:val="both"/>
        <w:rPr>
          <w:rFonts w:eastAsia="Times New Roman CYR"/>
          <w:sz w:val="28"/>
          <w:szCs w:val="28"/>
        </w:rPr>
      </w:pPr>
      <w:r>
        <w:rPr>
          <w:rFonts w:eastAsia="Times New Roman CYR"/>
          <w:sz w:val="28"/>
          <w:szCs w:val="28"/>
        </w:rPr>
        <w:t>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 предусмотренного статьей 12.26 КоАП РФ, и может выражаться как в форме действий, так и в форме бездействия, свидетельствующих о том, что водитель не намерен проходить указанное освидетельствование, в частности предпринимает усилия, препятствующие совершению данного процессуального действия или исключающие возможность его совершения, например отказывается от прохождения того или иного вида исследования в рамках проводимого медицинского освидетельствования.</w:t>
      </w:r>
    </w:p>
    <w:p w:rsidR="00ED27B3" w:rsidP="00ED27B3">
      <w:pPr>
        <w:ind w:firstLine="567"/>
        <w:jc w:val="both"/>
        <w:rPr>
          <w:rFonts w:eastAsia="Times New Roman CYR"/>
          <w:sz w:val="28"/>
          <w:szCs w:val="28"/>
        </w:rPr>
      </w:pPr>
      <w:r>
        <w:rPr>
          <w:rFonts w:eastAsia="Times New Roman CYR"/>
          <w:sz w:val="28"/>
          <w:szCs w:val="28"/>
        </w:rPr>
        <w:t>Таким образом, для привлечения лица к административной ответственности по ч. 1 ст. 12.26 КоАП РФ необходимо установить невыполнение водителем законного требования сотрудника полиции о прохождении медицинского освидетельствования на состояние опьянения.</w:t>
      </w:r>
    </w:p>
    <w:p w:rsidR="00ED27B3" w:rsidP="00ED27B3">
      <w:pPr>
        <w:ind w:firstLine="567"/>
        <w:jc w:val="both"/>
        <w:rPr>
          <w:rFonts w:eastAsia="Times New Roman CYR"/>
          <w:sz w:val="28"/>
          <w:szCs w:val="28"/>
        </w:rPr>
      </w:pPr>
      <w:r>
        <w:rPr>
          <w:rFonts w:eastAsia="Times New Roman CYR"/>
          <w:sz w:val="28"/>
          <w:szCs w:val="28"/>
        </w:rPr>
        <w:t>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ED27B3" w:rsidP="00ED27B3">
      <w:pPr>
        <w:ind w:firstLine="567"/>
        <w:jc w:val="both"/>
        <w:rPr>
          <w:rFonts w:eastAsia="Times New Roman CYR"/>
          <w:sz w:val="28"/>
          <w:szCs w:val="28"/>
        </w:rPr>
      </w:pPr>
      <w:r>
        <w:rPr>
          <w:rFonts w:eastAsia="Times New Roman CYR"/>
          <w:sz w:val="28"/>
          <w:szCs w:val="28"/>
        </w:rPr>
        <w:t>Виновность Сошкин в совершении вышеуказанных действий подтверждается исследованными судом:  протоколом об административном правонарушении от 14.01.2024 86 ХМ 472398, диском с видеозаписью на котором запечатлена процедура составления процессуальных документов, протоколом об отстранении от управления транспортным средством от 14.01.2024 86 ПК 065297, актом освидетельствования от 14.01.2024 на состояние алкогольного опьянения в котором зафиксирован отказ от прохождения процедуры освидетельствования, протоколом о направлении на медицинское освидетельствование на состояние опьянения от 14.01.2024 86 НП 024281 с которым Сошкин не согласился, рапортами сотрудников полиции об обстоятельствах выявленного правонарушения.</w:t>
      </w:r>
    </w:p>
    <w:p w:rsidR="00ED27B3" w:rsidP="00ED27B3">
      <w:pPr>
        <w:ind w:firstLine="567"/>
        <w:jc w:val="both"/>
        <w:rPr>
          <w:rFonts w:eastAsia="Times New Roman CYR"/>
          <w:sz w:val="28"/>
          <w:szCs w:val="28"/>
        </w:rPr>
      </w:pPr>
      <w:r>
        <w:rPr>
          <w:rFonts w:eastAsia="Times New Roman CYR"/>
          <w:sz w:val="28"/>
          <w:szCs w:val="28"/>
        </w:rPr>
        <w:t xml:space="preserve"> Таким образом, вина Сошкина Е.А. водителя транспортного средства, не выполнившего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нашла свое подтверждение.</w:t>
      </w:r>
    </w:p>
    <w:p w:rsidR="00ED27B3" w:rsidP="00ED27B3">
      <w:pPr>
        <w:ind w:firstLine="567"/>
        <w:jc w:val="both"/>
        <w:rPr>
          <w:rFonts w:eastAsia="Times New Roman CYR"/>
          <w:sz w:val="28"/>
          <w:szCs w:val="28"/>
        </w:rPr>
      </w:pPr>
      <w:r>
        <w:rPr>
          <w:rFonts w:eastAsia="Times New Roman CYR"/>
          <w:sz w:val="28"/>
          <w:szCs w:val="28"/>
        </w:rPr>
        <w:t xml:space="preserve">Действия Сошкина Е.А. мировой судья квалифицирует по ч.1 ст.12.26 КоАП РФ. </w:t>
      </w:r>
    </w:p>
    <w:p w:rsidR="00ED27B3" w:rsidP="00ED27B3">
      <w:pPr>
        <w:ind w:firstLine="567"/>
        <w:jc w:val="both"/>
        <w:rPr>
          <w:rFonts w:eastAsia="Times New Roman CYR"/>
          <w:sz w:val="28"/>
          <w:szCs w:val="28"/>
        </w:rPr>
      </w:pPr>
      <w:r>
        <w:rPr>
          <w:rFonts w:eastAsia="Times New Roman CYR"/>
          <w:sz w:val="28"/>
          <w:szCs w:val="28"/>
        </w:rPr>
        <w:t>Определяя вид и меру наказания нарушителю, суд учитывает личность правонарушителя, характер и тяжесть совершенного им правонарушения.</w:t>
      </w:r>
    </w:p>
    <w:p w:rsidR="00ED27B3" w:rsidP="00ED27B3">
      <w:pPr>
        <w:ind w:firstLine="567"/>
        <w:jc w:val="both"/>
        <w:rPr>
          <w:rFonts w:eastAsia="Times New Roman CYR"/>
          <w:sz w:val="28"/>
          <w:szCs w:val="28"/>
        </w:rPr>
      </w:pPr>
      <w:r>
        <w:rPr>
          <w:rFonts w:eastAsia="Times New Roman CYR"/>
          <w:sz w:val="28"/>
          <w:szCs w:val="28"/>
        </w:rPr>
        <w:t>Смягчающих и отягчающих административную ответственность обстоятельств мировым судьей не установлено.</w:t>
      </w:r>
    </w:p>
    <w:p w:rsidR="00ED27B3" w:rsidP="00ED27B3">
      <w:pPr>
        <w:ind w:firstLine="567"/>
        <w:jc w:val="both"/>
        <w:rPr>
          <w:rFonts w:eastAsia="Times New Roman CYR"/>
          <w:sz w:val="28"/>
          <w:szCs w:val="28"/>
        </w:rPr>
      </w:pPr>
      <w:r>
        <w:rPr>
          <w:rFonts w:eastAsia="Times New Roman CYR"/>
          <w:sz w:val="28"/>
          <w:szCs w:val="28"/>
        </w:rPr>
        <w:t>С учетом изложенного, суд считает необходимым назначить наказание в пределах санкции, предусмотренной редакцией ч. 1 ст. 12.26 КоАП, в виде административного штрафа, с лишением права управления транспортными средствами.</w:t>
      </w:r>
    </w:p>
    <w:p w:rsidR="00ED27B3" w:rsidP="00ED27B3">
      <w:pPr>
        <w:ind w:firstLine="567"/>
        <w:jc w:val="both"/>
        <w:rPr>
          <w:rFonts w:eastAsia="Times New Roman CYR"/>
          <w:sz w:val="28"/>
          <w:szCs w:val="28"/>
        </w:rPr>
      </w:pPr>
      <w:r>
        <w:rPr>
          <w:rFonts w:eastAsia="Times New Roman CYR"/>
          <w:sz w:val="28"/>
          <w:szCs w:val="28"/>
        </w:rPr>
        <w:tab/>
        <w:t>Руководствуясь ст. ст. 23.1, 29.5, 29.6, 29.10, 29.11 КоАП РФ, мировой судья</w:t>
      </w:r>
    </w:p>
    <w:p w:rsidR="00ED27B3" w:rsidP="00ED27B3">
      <w:pPr>
        <w:jc w:val="center"/>
        <w:rPr>
          <w:rFonts w:eastAsia="Times New Roman CYR"/>
          <w:sz w:val="28"/>
          <w:szCs w:val="28"/>
        </w:rPr>
      </w:pPr>
      <w:r>
        <w:rPr>
          <w:rFonts w:eastAsia="Times New Roman CYR"/>
          <w:sz w:val="28"/>
          <w:szCs w:val="28"/>
        </w:rPr>
        <w:t>ПОСТАНОВИЛ:</w:t>
      </w:r>
    </w:p>
    <w:p w:rsidR="00ED27B3" w:rsidP="00ED27B3">
      <w:pPr>
        <w:ind w:firstLine="567"/>
        <w:jc w:val="both"/>
        <w:rPr>
          <w:rFonts w:eastAsia="Times New Roman CYR"/>
          <w:sz w:val="28"/>
          <w:szCs w:val="28"/>
        </w:rPr>
      </w:pPr>
      <w:r>
        <w:rPr>
          <w:rFonts w:eastAsia="Times New Roman CYR"/>
          <w:sz w:val="28"/>
          <w:szCs w:val="28"/>
        </w:rPr>
        <w:t xml:space="preserve">Признать </w:t>
      </w:r>
      <w:r>
        <w:rPr>
          <w:sz w:val="28"/>
          <w:szCs w:val="28"/>
        </w:rPr>
        <w:t>Сошкина Евгения Александровича</w:t>
      </w:r>
      <w:r>
        <w:rPr>
          <w:rFonts w:eastAsia="Times New Roman CYR"/>
          <w:sz w:val="28"/>
          <w:szCs w:val="28"/>
        </w:rPr>
        <w:t xml:space="preserve"> виновным в совершении административного правонарушения по ч.1 ст.12.26 Кодекса РФ об административных правонарушениях и назначить ему наказание в виде административного штрафа в размере тридцати тысяч (30000) рублей с лишением права управления транспортными средствами на срок один год шесть месяцев. </w:t>
      </w:r>
    </w:p>
    <w:p w:rsidR="00ED27B3" w:rsidP="00ED27B3">
      <w:pPr>
        <w:ind w:firstLine="567"/>
        <w:jc w:val="both"/>
        <w:rPr>
          <w:rFonts w:eastAsia="Times New Roman CYR"/>
          <w:sz w:val="28"/>
          <w:szCs w:val="28"/>
        </w:rPr>
      </w:pPr>
      <w:r>
        <w:rPr>
          <w:rFonts w:eastAsia="Times New Roman CY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орган ГИБДД, для исполнения.</w:t>
      </w:r>
    </w:p>
    <w:p w:rsidR="00ED27B3" w:rsidP="00ED27B3">
      <w:pPr>
        <w:ind w:firstLine="567"/>
        <w:jc w:val="both"/>
        <w:rPr>
          <w:rFonts w:eastAsia="Times New Roman CYR"/>
          <w:sz w:val="28"/>
          <w:szCs w:val="28"/>
        </w:rPr>
      </w:pPr>
      <w:r>
        <w:rPr>
          <w:rFonts w:eastAsia="Times New Roman CYR"/>
          <w:sz w:val="28"/>
          <w:szCs w:val="28"/>
        </w:rPr>
        <w:t xml:space="preserve">    Разъяснить лицу, в отношении которого вынесено постановление, 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ED27B3" w:rsidP="00ED27B3">
      <w:pPr>
        <w:ind w:firstLine="567"/>
        <w:jc w:val="both"/>
        <w:rPr>
          <w:rFonts w:eastAsia="Times New Roman CYR"/>
          <w:sz w:val="28"/>
          <w:szCs w:val="28"/>
        </w:rPr>
      </w:pPr>
      <w:r>
        <w:rPr>
          <w:rFonts w:eastAsia="Times New Roman CYR"/>
          <w:sz w:val="28"/>
          <w:szCs w:val="28"/>
        </w:rPr>
        <w:t xml:space="preserve">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w:t>
      </w:r>
      <w:r>
        <w:rPr>
          <w:rFonts w:eastAsia="Times New Roman CYR"/>
          <w:sz w:val="28"/>
          <w:szCs w:val="28"/>
        </w:rPr>
        <w:t>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ED27B3" w:rsidP="00ED27B3">
      <w:pPr>
        <w:ind w:firstLine="567"/>
        <w:jc w:val="both"/>
        <w:rPr>
          <w:rFonts w:eastAsia="Times New Roman CYR"/>
          <w:sz w:val="28"/>
          <w:szCs w:val="28"/>
        </w:rPr>
      </w:pPr>
      <w:r>
        <w:rPr>
          <w:rFonts w:eastAsia="Times New Roman CYR"/>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w:t>
      </w:r>
    </w:p>
    <w:p w:rsidR="00ED27B3" w:rsidP="00ED27B3">
      <w:pPr>
        <w:ind w:firstLine="567"/>
        <w:jc w:val="both"/>
        <w:rPr>
          <w:rFonts w:eastAsia="Times New Roman CYR"/>
          <w:sz w:val="28"/>
          <w:szCs w:val="28"/>
        </w:rPr>
      </w:pPr>
      <w:r>
        <w:rPr>
          <w:rFonts w:eastAsia="Times New Roman CYR"/>
          <w:sz w:val="28"/>
          <w:szCs w:val="28"/>
        </w:rPr>
        <w:t xml:space="preserve">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w:t>
      </w:r>
    </w:p>
    <w:p w:rsidR="00ED27B3" w:rsidP="00ED27B3">
      <w:pPr>
        <w:ind w:firstLine="567"/>
        <w:jc w:val="both"/>
        <w:rPr>
          <w:rFonts w:eastAsia="Times New Roman CYR"/>
          <w:sz w:val="28"/>
          <w:szCs w:val="28"/>
        </w:rPr>
      </w:pPr>
      <w:r>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ED27B3" w:rsidP="00ED27B3">
      <w:pPr>
        <w:ind w:firstLine="567"/>
        <w:jc w:val="both"/>
        <w:rPr>
          <w:rFonts w:eastAsia="Times New Roman CYR"/>
          <w:sz w:val="28"/>
          <w:szCs w:val="28"/>
        </w:rPr>
      </w:pPr>
      <w:r>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ED27B3" w:rsidP="00ED27B3">
      <w:pPr>
        <w:ind w:firstLine="567"/>
        <w:jc w:val="both"/>
        <w:rPr>
          <w:rFonts w:eastAsia="Times New Roman CYR"/>
          <w:sz w:val="28"/>
          <w:szCs w:val="28"/>
        </w:rPr>
      </w:pPr>
      <w:r>
        <w:rPr>
          <w:rFonts w:eastAsia="Times New Roman CYR"/>
          <w:sz w:val="28"/>
          <w:szCs w:val="28"/>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ED27B3" w:rsidP="00ED27B3">
      <w:pPr>
        <w:ind w:firstLine="567"/>
        <w:jc w:val="both"/>
        <w:rPr>
          <w:rFonts w:eastAsia="Times New Roman CYR"/>
          <w:sz w:val="28"/>
          <w:szCs w:val="28"/>
          <w:shd w:val="clear" w:color="auto" w:fill="FFFFFF"/>
        </w:rPr>
      </w:pPr>
      <w:r>
        <w:rPr>
          <w:rFonts w:eastAsia="Times New Roman CYR"/>
          <w:sz w:val="28"/>
          <w:szCs w:val="28"/>
        </w:rPr>
        <w:t>Административный штраф подлежит уплате на расчетный счет: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18810486240250001088.</w:t>
      </w:r>
    </w:p>
    <w:p w:rsidR="00ED27B3" w:rsidP="00ED27B3">
      <w:pPr>
        <w:jc w:val="both"/>
        <w:rPr>
          <w:sz w:val="28"/>
          <w:szCs w:val="28"/>
        </w:rPr>
      </w:pPr>
    </w:p>
    <w:p w:rsidR="00ED27B3" w:rsidP="00ED27B3">
      <w:pPr>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М.Х. Шинкарь     </w:t>
      </w:r>
    </w:p>
    <w:p w:rsidR="00ED27B3" w:rsidP="00ED27B3">
      <w:pPr>
        <w:rPr>
          <w:rFonts w:eastAsia="Times New Roman CYR"/>
          <w:sz w:val="28"/>
          <w:szCs w:val="28"/>
        </w:rPr>
      </w:pPr>
      <w:r>
        <w:rPr>
          <w:rFonts w:eastAsia="Times New Roman CYR"/>
          <w:sz w:val="28"/>
          <w:szCs w:val="28"/>
        </w:rPr>
        <w:t>Копия верна</w:t>
      </w:r>
    </w:p>
    <w:p w:rsidR="00ED27B3" w:rsidP="00ED27B3">
      <w:pPr>
        <w:spacing w:after="200" w:line="276" w:lineRule="auto"/>
        <w:rPr>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М.Х. Шинкарь     </w:t>
      </w:r>
    </w:p>
    <w:p w:rsidR="00486C92" w:rsidRPr="00ED27B3" w:rsidP="00ED27B3">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C9F"/>
    <w:rsid w:val="004E4DC7"/>
    <w:rsid w:val="004E4FEC"/>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529C"/>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D02B4-5407-4688-A1EB-073A87D7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